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2DA0A">
      <w:pPr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24"/>
          <w:lang w:val="en-US" w:eastAsia="zh-CN"/>
        </w:rPr>
        <w:t>数据（产品）登记说明</w:t>
      </w:r>
    </w:p>
    <w:p w14:paraId="16BD6443">
      <w:pPr>
        <w:bidi w:val="0"/>
        <w:rPr>
          <w:rFonts w:hint="eastAsia"/>
          <w:lang w:val="en-US" w:eastAsia="zh-CN"/>
        </w:rPr>
      </w:pPr>
    </w:p>
    <w:p w14:paraId="1DC53CD5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一、数据（产品）名称</w:t>
      </w:r>
    </w:p>
    <w:p w14:paraId="6B00EBA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社会治理智能化指挥平台系统</w:t>
      </w:r>
    </w:p>
    <w:p w14:paraId="2176F1D3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二、数据（产品）描述</w:t>
      </w:r>
      <w:bookmarkStart w:id="0" w:name="_GoBack"/>
      <w:bookmarkEnd w:id="0"/>
    </w:p>
    <w:p w14:paraId="705275AA">
      <w:pPr>
        <w:bidi w:val="0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社会治理智能化指挥平台系统</w:t>
      </w:r>
      <w:r>
        <w:rPr>
          <w:rFonts w:hint="eastAsia" w:ascii="Times New Roman" w:hAnsi="Times New Roman" w:cs="Times New Roman"/>
          <w:lang w:val="en-US" w:eastAsia="zh-CN"/>
        </w:rPr>
        <w:t>由山东省鲁南地质工程勘察院（山东省地质矿产勘查开发局第二地质大队）（简称鲁南院）自主研发，利用大数据、物联网、三维可视化等方法和手段，基于一张可视化三维地图，融合网格“人、地、事、物、情”社会治理信息和部门“监控探头、应急资源、应急预案、人员通讯录、值班值守、应急队伍”等联动资源，实现“平时”网格信息带图管理和事务处理，“战时”城市突发公共事件态势研判和联动指挥。</w:t>
      </w:r>
    </w:p>
    <w:p w14:paraId="7F73E17A">
      <w:pPr>
        <w:pStyle w:val="19"/>
        <w:bidi w:val="0"/>
      </w:pPr>
      <w:r>
        <w:drawing>
          <wp:inline distT="0" distB="0" distL="114300" distR="114300">
            <wp:extent cx="5266690" cy="2959735"/>
            <wp:effectExtent l="0" t="0" r="1016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9FD5">
      <w:pPr>
        <w:pStyle w:val="19"/>
        <w:bidi w:val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 平台案例应用效果图</w:t>
      </w:r>
    </w:p>
    <w:p w14:paraId="16B375D2"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141980" cy="4504055"/>
            <wp:effectExtent l="0" t="0" r="127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C758">
      <w:pPr>
        <w:pStyle w:val="19"/>
        <w:bidi w:val="0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图2 平台架构图</w:t>
      </w:r>
    </w:p>
    <w:p w14:paraId="38754C92">
      <w:p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运行所需数据涉及敏感的“人、事、地、物、情、组织”等社会治理敏感数据，均为政府公共数据，主要数据来源为：一是通过采集生产或收集的实景三维、电子地图、影像等地图数据；二是通过整合公安、政法、应急等部门社会治理要素数据；三是平台运行过程网格员使用中提报生成的网格事件市局。</w:t>
      </w:r>
    </w:p>
    <w:p w14:paraId="064436BE">
      <w:pPr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lang w:val="en-US" w:eastAsia="zh-CN"/>
        </w:rPr>
        <w:t>本次数据（产品）登记仅涉及平台应用本身，不涉及具体数据内容。</w:t>
      </w:r>
    </w:p>
    <w:p w14:paraId="71B8D06A"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C7DC4D-82CC-4725-B9FF-85A2C0DB69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16160AA-B22F-4562-81F4-4F2140F5A7A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2128ADA-52DF-4C0F-870A-72236692A91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18ACF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4BA34E">
                          <w:pPr>
                            <w:pStyle w:val="1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4BA34E">
                    <w:pPr>
                      <w:pStyle w:val="1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8FD3CA"/>
    <w:multiLevelType w:val="multilevel"/>
    <w:tmpl w:val="278FD3C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zhmNWRmODFjOTNmN2Q3ZjUyNTg2MmVjNWQ4NzAifQ=="/>
  </w:docVars>
  <w:rsids>
    <w:rsidRoot w:val="00000000"/>
    <w:rsid w:val="021B5FB5"/>
    <w:rsid w:val="0B596FDE"/>
    <w:rsid w:val="0B927856"/>
    <w:rsid w:val="10AC760C"/>
    <w:rsid w:val="11110DD5"/>
    <w:rsid w:val="13F015BE"/>
    <w:rsid w:val="14575D6B"/>
    <w:rsid w:val="1A0E588B"/>
    <w:rsid w:val="1ABD0440"/>
    <w:rsid w:val="26377AE4"/>
    <w:rsid w:val="285C501C"/>
    <w:rsid w:val="28740B91"/>
    <w:rsid w:val="2C2A71DF"/>
    <w:rsid w:val="2C2E376F"/>
    <w:rsid w:val="32B31CDC"/>
    <w:rsid w:val="39583616"/>
    <w:rsid w:val="43C82318"/>
    <w:rsid w:val="4781559D"/>
    <w:rsid w:val="4DBD7BDE"/>
    <w:rsid w:val="51B74231"/>
    <w:rsid w:val="51EA5B1B"/>
    <w:rsid w:val="61D81ABD"/>
    <w:rsid w:val="66F54448"/>
    <w:rsid w:val="78117955"/>
    <w:rsid w:val="7AE85868"/>
    <w:rsid w:val="7BDD6595"/>
    <w:rsid w:val="7C1508DF"/>
    <w:rsid w:val="7CFA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ind w:left="0" w:firstLine="0" w:firstLineChars="0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240" w:lineRule="auto"/>
      <w:ind w:left="575" w:hanging="575" w:firstLineChars="0"/>
      <w:outlineLvl w:val="1"/>
    </w:pPr>
    <w:rPr>
      <w:rFonts w:ascii="Times New Roman" w:hAnsi="Times New Roman" w:eastAsia="黑体"/>
      <w:b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adjustRightInd w:val="0"/>
      <w:snapToGrid w:val="0"/>
      <w:spacing w:beforeLines="0" w:beforeAutospacing="0" w:afterLines="0" w:afterAutospacing="0" w:line="240" w:lineRule="auto"/>
      <w:ind w:left="720" w:hanging="720" w:firstLineChars="0"/>
      <w:outlineLvl w:val="2"/>
    </w:pPr>
    <w:rPr>
      <w:rFonts w:eastAsia="仿宋_GB2312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</w:style>
  <w:style w:type="paragraph" w:styleId="12">
    <w:name w:val="toc 3"/>
    <w:basedOn w:val="1"/>
    <w:next w:val="1"/>
    <w:qFormat/>
    <w:uiPriority w:val="0"/>
    <w:pPr>
      <w:spacing w:line="288" w:lineRule="auto"/>
      <w:ind w:left="840" w:leftChars="400" w:firstLine="0" w:firstLineChars="0"/>
    </w:pPr>
    <w:rPr>
      <w:rFonts w:ascii="Times New Roman" w:hAnsi="Times New Roman" w:eastAsia="宋体"/>
      <w:sz w:val="24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  <w:pPr>
      <w:spacing w:line="460" w:lineRule="exact"/>
      <w:ind w:firstLine="0" w:firstLineChars="0"/>
    </w:pPr>
    <w:rPr>
      <w:rFonts w:ascii="Times New Roman" w:hAnsi="Times New Roman" w:eastAsia="黑体" w:cs="Times New Roman"/>
      <w:sz w:val="28"/>
    </w:rPr>
  </w:style>
  <w:style w:type="paragraph" w:styleId="16">
    <w:name w:val="toc 2"/>
    <w:basedOn w:val="1"/>
    <w:next w:val="1"/>
    <w:qFormat/>
    <w:uiPriority w:val="0"/>
    <w:pPr>
      <w:spacing w:line="288" w:lineRule="auto"/>
      <w:ind w:left="0" w:leftChars="0"/>
    </w:pPr>
    <w:rPr>
      <w:rFonts w:ascii="Times New Roman" w:hAnsi="Times New Roman" w:eastAsia="宋体"/>
      <w:sz w:val="24"/>
    </w:rPr>
  </w:style>
  <w:style w:type="paragraph" w:customStyle="1" w:styleId="19">
    <w:name w:val="A图片"/>
    <w:basedOn w:val="1"/>
    <w:autoRedefine/>
    <w:qFormat/>
    <w:uiPriority w:val="0"/>
    <w:pPr>
      <w:spacing w:line="360" w:lineRule="auto"/>
      <w:ind w:firstLine="0" w:firstLineChars="0"/>
      <w:jc w:val="center"/>
    </w:pPr>
    <w:rPr>
      <w:rFonts w:hint="eastAsia" w:ascii="Times New Roman" w:hAnsi="Times New Roman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771</Words>
  <Characters>773</Characters>
  <Lines>0</Lines>
  <Paragraphs>0</Paragraphs>
  <TotalTime>3</TotalTime>
  <ScaleCrop>false</ScaleCrop>
  <LinksUpToDate>false</LinksUpToDate>
  <CharactersWithSpaces>773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2023-04-26T06:43:00Z</dcterms:created>
  <dc:creator>43592</dc:creator>
  <cp:lastModifiedBy>杨坤朋</cp:lastModifiedBy>
  <dcterms:modified xsi:type="dcterms:W3CDTF">2024-07-31T02:57:40Z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6BC587236F3A4F47B04304CCEE1BA059_12</vt:lpwstr>
  </property>
</Properties>
</file>